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68" w:rsidRDefault="00452B68" w:rsidP="00452B68">
      <w:pPr>
        <w:tabs>
          <w:tab w:val="left" w:pos="9630"/>
          <w:tab w:val="left" w:pos="9990"/>
        </w:tabs>
        <w:ind w:left="-720" w:right="-720"/>
        <w:jc w:val="center"/>
        <w:rPr>
          <w:rFonts w:ascii="Minion Pro" w:hAnsi="Minion Pro"/>
          <w:sz w:val="28"/>
          <w:szCs w:val="28"/>
        </w:rPr>
      </w:pPr>
      <w:r>
        <w:softHyphen/>
      </w:r>
      <w:r w:rsidRPr="00C4599E">
        <w:rPr>
          <w:rFonts w:ascii="Minion Pro" w:hAnsi="Minion Pro"/>
          <w:noProof/>
          <w:sz w:val="28"/>
          <w:szCs w:val="28"/>
          <w:lang w:eastAsia="en-US"/>
        </w:rPr>
        <w:drawing>
          <wp:inline distT="0" distB="0" distL="0" distR="0" wp14:anchorId="0D1B44FC" wp14:editId="6A323F8D">
            <wp:extent cx="1215651" cy="828675"/>
            <wp:effectExtent l="0" t="0" r="3810" b="0"/>
            <wp:docPr id="1" name="Picture 1" descr="C:\Users\TBriggs\Pictures\bullet-in-glass-700-e143377707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riggs\Pictures\bullet-in-glass-700-e14337770726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0756" cy="84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B68" w:rsidRPr="00452B68" w:rsidRDefault="00452B68" w:rsidP="00452B68">
      <w:pPr>
        <w:tabs>
          <w:tab w:val="left" w:pos="9630"/>
          <w:tab w:val="left" w:pos="9990"/>
        </w:tabs>
        <w:ind w:left="-720" w:right="144"/>
        <w:jc w:val="center"/>
        <w:rPr>
          <w:rFonts w:ascii="Minion Pro" w:hAnsi="Minion Pro"/>
          <w:color w:val="FF0000"/>
          <w:sz w:val="28"/>
          <w:szCs w:val="28"/>
        </w:rPr>
      </w:pPr>
      <w:r w:rsidRPr="00452B68">
        <w:rPr>
          <w:rFonts w:ascii="TradeGothic BoldTwo" w:hAnsi="TradeGothic BoldTwo"/>
          <w:color w:val="FF0000"/>
          <w:sz w:val="60"/>
          <w:szCs w:val="60"/>
        </w:rPr>
        <w:t>STUDENT SHIELD</w:t>
      </w:r>
    </w:p>
    <w:p w:rsidR="00452B68" w:rsidRPr="00452B68" w:rsidRDefault="00452B68" w:rsidP="00452B68">
      <w:pPr>
        <w:tabs>
          <w:tab w:val="left" w:pos="9630"/>
          <w:tab w:val="left" w:pos="9990"/>
        </w:tabs>
        <w:ind w:left="-720"/>
        <w:rPr>
          <w:rFonts w:ascii="TradeGothic BoldTwo" w:hAnsi="TradeGothic BoldTwo"/>
          <w:color w:val="17365D" w:themeColor="text2" w:themeShade="BF"/>
          <w:sz w:val="28"/>
          <w:szCs w:val="28"/>
        </w:rPr>
      </w:pPr>
      <w:r w:rsidRPr="00452B68">
        <w:rPr>
          <w:rFonts w:ascii="TradeGothic BoldTwo" w:hAnsi="TradeGothic BoldTwo"/>
          <w:color w:val="17365D" w:themeColor="text2" w:themeShade="BF"/>
          <w:sz w:val="28"/>
          <w:szCs w:val="28"/>
        </w:rPr>
        <w:t>STUDENTSHIELD Security Glazing</w:t>
      </w:r>
    </w:p>
    <w:p w:rsidR="00452B68" w:rsidRDefault="00452B68" w:rsidP="00452B68">
      <w:pPr>
        <w:tabs>
          <w:tab w:val="left" w:pos="9630"/>
          <w:tab w:val="left" w:pos="9990"/>
        </w:tabs>
        <w:spacing w:line="240" w:lineRule="auto"/>
        <w:ind w:left="-720" w:right="-720"/>
        <w:rPr>
          <w:rFonts w:ascii="Minion Pro" w:hAnsi="Minion Pro"/>
          <w:color w:val="auto"/>
          <w:sz w:val="28"/>
          <w:szCs w:val="28"/>
        </w:rPr>
      </w:pPr>
      <w:r w:rsidRPr="00C4599E">
        <w:rPr>
          <w:rFonts w:ascii="Minion Pro" w:hAnsi="Minion Pro"/>
          <w:color w:val="auto"/>
          <w:sz w:val="28"/>
          <w:szCs w:val="28"/>
        </w:rPr>
        <w:t xml:space="preserve">Laminated safety glass constructed of proprietary transparent materials. </w:t>
      </w:r>
      <w:r>
        <w:rPr>
          <w:rFonts w:ascii="Minion Pro" w:hAnsi="Minion Pro"/>
          <w:color w:val="auto"/>
          <w:sz w:val="28"/>
          <w:szCs w:val="28"/>
        </w:rPr>
        <w:br/>
      </w:r>
      <w:r w:rsidRPr="00C4599E">
        <w:rPr>
          <w:rFonts w:ascii="Minion Pro" w:hAnsi="Minion Pro"/>
          <w:color w:val="auto"/>
          <w:sz w:val="28"/>
          <w:szCs w:val="28"/>
        </w:rPr>
        <w:t xml:space="preserve">STUDENTSHIELD security glazing is designed to withstand extensive physical </w:t>
      </w:r>
      <w:r>
        <w:rPr>
          <w:rFonts w:ascii="Minion Pro" w:hAnsi="Minion Pro"/>
          <w:color w:val="auto"/>
          <w:sz w:val="28"/>
          <w:szCs w:val="28"/>
        </w:rPr>
        <w:br/>
      </w:r>
      <w:r w:rsidRPr="00C4599E">
        <w:rPr>
          <w:rFonts w:ascii="Minion Pro" w:hAnsi="Minion Pro"/>
          <w:color w:val="auto"/>
          <w:sz w:val="28"/>
          <w:szCs w:val="28"/>
        </w:rPr>
        <w:t xml:space="preserve">attack (H.P. White 0500.02 Level 1) 25 impacts from a sludge hammer and, also </w:t>
      </w:r>
      <w:r>
        <w:rPr>
          <w:rFonts w:ascii="Minion Pro" w:hAnsi="Minion Pro"/>
          <w:color w:val="auto"/>
          <w:sz w:val="28"/>
          <w:szCs w:val="28"/>
        </w:rPr>
        <w:br/>
      </w:r>
      <w:r w:rsidRPr="00C4599E">
        <w:rPr>
          <w:rFonts w:ascii="Minion Pro" w:hAnsi="Minion Pro"/>
          <w:color w:val="auto"/>
          <w:sz w:val="28"/>
          <w:szCs w:val="28"/>
        </w:rPr>
        <w:t xml:space="preserve">withstand ballistic protection from small handguns (H.P. White Level A ballistics). </w:t>
      </w:r>
      <w:r>
        <w:rPr>
          <w:rFonts w:ascii="Minion Pro" w:hAnsi="Minion Pro"/>
          <w:color w:val="auto"/>
          <w:sz w:val="28"/>
          <w:szCs w:val="28"/>
        </w:rPr>
        <w:t xml:space="preserve"> </w:t>
      </w:r>
      <w:r w:rsidRPr="00C4599E">
        <w:rPr>
          <w:rFonts w:ascii="Minion Pro" w:hAnsi="Minion Pro"/>
          <w:color w:val="auto"/>
          <w:sz w:val="28"/>
          <w:szCs w:val="28"/>
        </w:rPr>
        <w:t xml:space="preserve">STUDENTSHIELD complies with standard safety glazing codes for all interior </w:t>
      </w:r>
      <w:r>
        <w:rPr>
          <w:rFonts w:ascii="Minion Pro" w:hAnsi="Minion Pro"/>
          <w:color w:val="auto"/>
          <w:sz w:val="28"/>
          <w:szCs w:val="28"/>
        </w:rPr>
        <w:br/>
      </w:r>
      <w:r w:rsidRPr="00C4599E">
        <w:rPr>
          <w:rFonts w:ascii="Minion Pro" w:hAnsi="Minion Pro"/>
          <w:color w:val="auto"/>
          <w:sz w:val="28"/>
          <w:szCs w:val="28"/>
        </w:rPr>
        <w:t>and exterior applications.</w:t>
      </w:r>
    </w:p>
    <w:p w:rsidR="00452B68" w:rsidRPr="00C4599E" w:rsidRDefault="00452B68" w:rsidP="00452B68">
      <w:pPr>
        <w:tabs>
          <w:tab w:val="left" w:pos="9630"/>
          <w:tab w:val="left" w:pos="9990"/>
        </w:tabs>
        <w:spacing w:line="240" w:lineRule="auto"/>
        <w:ind w:left="-720" w:right="-720"/>
        <w:rPr>
          <w:rFonts w:ascii="Minion Pro" w:hAnsi="Minion Pro"/>
          <w:color w:val="auto"/>
          <w:sz w:val="28"/>
          <w:szCs w:val="28"/>
        </w:rPr>
      </w:pPr>
    </w:p>
    <w:p w:rsidR="00452B68" w:rsidRPr="00452B68" w:rsidRDefault="00452B68" w:rsidP="00452B68">
      <w:pPr>
        <w:tabs>
          <w:tab w:val="left" w:pos="9630"/>
          <w:tab w:val="left" w:pos="9990"/>
        </w:tabs>
        <w:spacing w:line="240" w:lineRule="auto"/>
        <w:ind w:left="-720" w:right="1152"/>
        <w:rPr>
          <w:rFonts w:ascii="TradeGothic BoldTwo" w:hAnsi="TradeGothic BoldTwo"/>
          <w:color w:val="auto"/>
          <w:sz w:val="24"/>
          <w:szCs w:val="24"/>
        </w:rPr>
      </w:pPr>
      <w:r w:rsidRPr="00452B68">
        <w:rPr>
          <w:rFonts w:ascii="TradeGothic BoldTwo" w:hAnsi="TradeGothic BoldTwo"/>
          <w:color w:val="auto"/>
          <w:sz w:val="24"/>
          <w:szCs w:val="24"/>
        </w:rPr>
        <w:t>Testing:</w:t>
      </w:r>
      <w:r w:rsidRPr="00452B68">
        <w:rPr>
          <w:rFonts w:ascii="TradeGothic" w:hAnsi="TradeGothic"/>
          <w:color w:val="auto"/>
          <w:sz w:val="24"/>
          <w:szCs w:val="24"/>
        </w:rPr>
        <w:t xml:space="preserve"> H.P White 0500.02 FE, H.P.  White Level A Ballistics</w:t>
      </w:r>
    </w:p>
    <w:p w:rsidR="00452B68" w:rsidRDefault="00452B68" w:rsidP="00452B68">
      <w:pPr>
        <w:tabs>
          <w:tab w:val="left" w:pos="9630"/>
          <w:tab w:val="left" w:pos="9990"/>
        </w:tabs>
        <w:spacing w:after="0" w:line="240" w:lineRule="auto"/>
        <w:ind w:left="-720" w:right="1152"/>
        <w:rPr>
          <w:rFonts w:ascii="TradeGothic BoldTwo" w:hAnsi="TradeGothic BoldTwo"/>
          <w:color w:val="auto"/>
          <w:sz w:val="24"/>
          <w:szCs w:val="24"/>
        </w:rPr>
      </w:pPr>
    </w:p>
    <w:p w:rsidR="00452B68" w:rsidRPr="006C3B0B" w:rsidRDefault="00452B68" w:rsidP="00452B68">
      <w:pPr>
        <w:tabs>
          <w:tab w:val="left" w:pos="9630"/>
          <w:tab w:val="left" w:pos="9990"/>
        </w:tabs>
        <w:spacing w:after="0" w:line="240" w:lineRule="auto"/>
        <w:ind w:left="-720" w:right="1152"/>
        <w:rPr>
          <w:rFonts w:ascii="TradeGothic BoldTwo" w:hAnsi="TradeGothic BoldTwo"/>
          <w:color w:val="auto"/>
          <w:sz w:val="24"/>
          <w:szCs w:val="24"/>
        </w:rPr>
      </w:pPr>
      <w:r w:rsidRPr="006C3B0B">
        <w:rPr>
          <w:rFonts w:ascii="TradeGothic BoldTwo" w:hAnsi="TradeGothic BoldTwo"/>
          <w:color w:val="auto"/>
          <w:sz w:val="24"/>
          <w:szCs w:val="24"/>
        </w:rPr>
        <w:t>Interior specifications:</w:t>
      </w:r>
    </w:p>
    <w:p w:rsidR="00452B68" w:rsidRPr="00452B68" w:rsidRDefault="00452B68" w:rsidP="00452B68">
      <w:pPr>
        <w:tabs>
          <w:tab w:val="left" w:pos="9630"/>
          <w:tab w:val="left" w:pos="9990"/>
        </w:tabs>
        <w:spacing w:after="0" w:line="240" w:lineRule="auto"/>
        <w:ind w:left="-720" w:right="1152"/>
        <w:rPr>
          <w:rFonts w:ascii="TradeGothic" w:hAnsi="TradeGothic"/>
          <w:color w:val="auto"/>
          <w:sz w:val="24"/>
          <w:szCs w:val="24"/>
        </w:rPr>
      </w:pPr>
      <w:r w:rsidRPr="00452B68">
        <w:rPr>
          <w:rFonts w:ascii="TradeGothic" w:hAnsi="TradeGothic"/>
          <w:color w:val="auto"/>
          <w:sz w:val="24"/>
          <w:szCs w:val="24"/>
        </w:rPr>
        <w:t xml:space="preserve">                                 </w:t>
      </w:r>
      <w:r>
        <w:rPr>
          <w:rFonts w:ascii="TradeGothic" w:hAnsi="TradeGothic"/>
          <w:color w:val="auto"/>
          <w:sz w:val="24"/>
          <w:szCs w:val="24"/>
        </w:rPr>
        <w:t xml:space="preserve">     </w:t>
      </w:r>
      <w:r w:rsidRPr="00452B68">
        <w:rPr>
          <w:rFonts w:ascii="TradeGothic" w:hAnsi="TradeGothic"/>
          <w:color w:val="auto"/>
          <w:sz w:val="24"/>
          <w:szCs w:val="24"/>
        </w:rPr>
        <w:t xml:space="preserve">  </w:t>
      </w:r>
      <w:r>
        <w:rPr>
          <w:rFonts w:ascii="TradeGothic" w:hAnsi="TradeGothic"/>
          <w:color w:val="auto"/>
          <w:sz w:val="24"/>
          <w:szCs w:val="24"/>
        </w:rPr>
        <w:t xml:space="preserve">   </w:t>
      </w:r>
      <w:r w:rsidRPr="00452B68">
        <w:rPr>
          <w:rFonts w:ascii="TradeGothic" w:hAnsi="TradeGothic"/>
          <w:color w:val="auto"/>
          <w:sz w:val="24"/>
          <w:szCs w:val="24"/>
        </w:rPr>
        <w:t xml:space="preserve">Weight     4.7 </w:t>
      </w:r>
      <w:proofErr w:type="spellStart"/>
      <w:r w:rsidRPr="00452B68">
        <w:rPr>
          <w:rFonts w:ascii="TradeGothic" w:hAnsi="TradeGothic"/>
          <w:color w:val="auto"/>
          <w:sz w:val="24"/>
          <w:szCs w:val="24"/>
        </w:rPr>
        <w:t>Lbs</w:t>
      </w:r>
      <w:proofErr w:type="spellEnd"/>
      <w:r w:rsidRPr="00452B68">
        <w:rPr>
          <w:rFonts w:ascii="TradeGothic" w:hAnsi="TradeGothic"/>
          <w:color w:val="auto"/>
          <w:sz w:val="24"/>
          <w:szCs w:val="24"/>
        </w:rPr>
        <w:t xml:space="preserve"> / </w:t>
      </w:r>
      <w:proofErr w:type="spellStart"/>
      <w:r w:rsidRPr="00452B68">
        <w:rPr>
          <w:rFonts w:ascii="TradeGothic" w:hAnsi="TradeGothic"/>
          <w:color w:val="auto"/>
          <w:sz w:val="24"/>
          <w:szCs w:val="24"/>
        </w:rPr>
        <w:t>sqft</w:t>
      </w:r>
      <w:proofErr w:type="spellEnd"/>
    </w:p>
    <w:p w:rsidR="00452B68" w:rsidRPr="00452B68" w:rsidRDefault="00452B68" w:rsidP="00452B68">
      <w:pPr>
        <w:tabs>
          <w:tab w:val="left" w:pos="9630"/>
          <w:tab w:val="left" w:pos="9990"/>
        </w:tabs>
        <w:spacing w:after="0" w:line="240" w:lineRule="auto"/>
        <w:ind w:left="-720" w:right="1152"/>
        <w:rPr>
          <w:rFonts w:ascii="TradeGothic" w:hAnsi="TradeGothic"/>
          <w:color w:val="auto"/>
          <w:sz w:val="24"/>
          <w:szCs w:val="24"/>
        </w:rPr>
      </w:pPr>
      <w:r w:rsidRPr="00452B68">
        <w:rPr>
          <w:rFonts w:ascii="TradeGothic" w:hAnsi="TradeGothic"/>
          <w:color w:val="auto"/>
          <w:sz w:val="24"/>
          <w:szCs w:val="24"/>
        </w:rPr>
        <w:t xml:space="preserve">                            </w:t>
      </w:r>
      <w:r>
        <w:rPr>
          <w:rFonts w:ascii="TradeGothic" w:hAnsi="TradeGothic"/>
          <w:color w:val="auto"/>
          <w:sz w:val="24"/>
          <w:szCs w:val="24"/>
        </w:rPr>
        <w:t xml:space="preserve">     </w:t>
      </w:r>
      <w:r w:rsidRPr="00452B68">
        <w:rPr>
          <w:rFonts w:ascii="TradeGothic" w:hAnsi="TradeGothic"/>
          <w:color w:val="auto"/>
          <w:sz w:val="24"/>
          <w:szCs w:val="24"/>
        </w:rPr>
        <w:t xml:space="preserve">      Thickness     .5”</w:t>
      </w:r>
    </w:p>
    <w:p w:rsidR="00452B68" w:rsidRPr="00452B68" w:rsidRDefault="00452B68" w:rsidP="00452B68">
      <w:pPr>
        <w:tabs>
          <w:tab w:val="left" w:pos="9630"/>
          <w:tab w:val="left" w:pos="9990"/>
        </w:tabs>
        <w:spacing w:after="0" w:line="240" w:lineRule="auto"/>
        <w:ind w:left="-720" w:right="1152"/>
        <w:rPr>
          <w:rFonts w:ascii="TradeGothic" w:hAnsi="TradeGothic"/>
          <w:color w:val="auto"/>
          <w:sz w:val="24"/>
          <w:szCs w:val="24"/>
        </w:rPr>
      </w:pPr>
      <w:r>
        <w:rPr>
          <w:rFonts w:ascii="TradeGothic" w:hAnsi="TradeGothic"/>
          <w:color w:val="auto"/>
          <w:sz w:val="24"/>
          <w:szCs w:val="24"/>
        </w:rPr>
        <w:t xml:space="preserve">                         </w:t>
      </w:r>
      <w:r w:rsidRPr="00452B68">
        <w:rPr>
          <w:rFonts w:ascii="TradeGothic" w:hAnsi="TradeGothic"/>
          <w:color w:val="auto"/>
          <w:sz w:val="24"/>
          <w:szCs w:val="24"/>
        </w:rPr>
        <w:t>Light Transmittance     87%</w:t>
      </w:r>
    </w:p>
    <w:p w:rsidR="00452B68" w:rsidRPr="00452B68" w:rsidRDefault="00452B68" w:rsidP="00452B68">
      <w:pPr>
        <w:tabs>
          <w:tab w:val="left" w:pos="9630"/>
          <w:tab w:val="left" w:pos="9990"/>
        </w:tabs>
        <w:spacing w:after="0" w:line="240" w:lineRule="auto"/>
        <w:ind w:left="-720" w:right="1152"/>
        <w:rPr>
          <w:rFonts w:ascii="TradeGothic" w:hAnsi="TradeGothic"/>
          <w:color w:val="auto"/>
          <w:sz w:val="24"/>
          <w:szCs w:val="24"/>
        </w:rPr>
      </w:pPr>
    </w:p>
    <w:p w:rsidR="00452B68" w:rsidRPr="006C3B0B" w:rsidRDefault="00452B68" w:rsidP="00452B68">
      <w:pPr>
        <w:tabs>
          <w:tab w:val="left" w:pos="9630"/>
          <w:tab w:val="left" w:pos="9990"/>
        </w:tabs>
        <w:spacing w:after="0" w:line="240" w:lineRule="auto"/>
        <w:ind w:left="-720" w:right="1152"/>
        <w:rPr>
          <w:rFonts w:ascii="TradeGothic BoldTwo" w:hAnsi="TradeGothic BoldTwo"/>
          <w:color w:val="auto"/>
          <w:sz w:val="24"/>
          <w:szCs w:val="24"/>
        </w:rPr>
      </w:pPr>
      <w:r w:rsidRPr="006C3B0B">
        <w:rPr>
          <w:rFonts w:ascii="TradeGothic BoldTwo" w:hAnsi="TradeGothic BoldTwo"/>
          <w:color w:val="auto"/>
          <w:sz w:val="24"/>
          <w:szCs w:val="24"/>
        </w:rPr>
        <w:t>Exterior specifications:</w:t>
      </w:r>
    </w:p>
    <w:p w:rsidR="00452B68" w:rsidRPr="00452B68" w:rsidRDefault="00452B68" w:rsidP="00452B68">
      <w:pPr>
        <w:tabs>
          <w:tab w:val="left" w:pos="9630"/>
          <w:tab w:val="left" w:pos="9990"/>
        </w:tabs>
        <w:spacing w:after="0" w:line="240" w:lineRule="auto"/>
        <w:ind w:left="-720" w:right="1152"/>
        <w:rPr>
          <w:rFonts w:ascii="TradeGothic" w:hAnsi="TradeGothic"/>
          <w:color w:val="auto"/>
          <w:sz w:val="24"/>
          <w:szCs w:val="24"/>
        </w:rPr>
      </w:pPr>
      <w:r w:rsidRPr="00452B68">
        <w:rPr>
          <w:rFonts w:ascii="TradeGothic" w:hAnsi="TradeGothic"/>
          <w:color w:val="auto"/>
          <w:sz w:val="24"/>
          <w:szCs w:val="24"/>
        </w:rPr>
        <w:t xml:space="preserve">                                            Weight     7.5 </w:t>
      </w:r>
      <w:proofErr w:type="spellStart"/>
      <w:r w:rsidRPr="00452B68">
        <w:rPr>
          <w:rFonts w:ascii="TradeGothic" w:hAnsi="TradeGothic"/>
          <w:color w:val="auto"/>
          <w:sz w:val="24"/>
          <w:szCs w:val="24"/>
        </w:rPr>
        <w:t>Lbs</w:t>
      </w:r>
      <w:proofErr w:type="spellEnd"/>
      <w:r w:rsidRPr="00452B68">
        <w:rPr>
          <w:rFonts w:ascii="TradeGothic" w:hAnsi="TradeGothic"/>
          <w:color w:val="auto"/>
          <w:sz w:val="24"/>
          <w:szCs w:val="24"/>
        </w:rPr>
        <w:t xml:space="preserve">/ </w:t>
      </w:r>
      <w:proofErr w:type="spellStart"/>
      <w:r w:rsidRPr="00452B68">
        <w:rPr>
          <w:rFonts w:ascii="TradeGothic" w:hAnsi="TradeGothic"/>
          <w:color w:val="auto"/>
          <w:sz w:val="24"/>
          <w:szCs w:val="24"/>
        </w:rPr>
        <w:t>sqft</w:t>
      </w:r>
      <w:proofErr w:type="spellEnd"/>
    </w:p>
    <w:p w:rsidR="00452B68" w:rsidRPr="00452B68" w:rsidRDefault="00452B68" w:rsidP="00452B68">
      <w:pPr>
        <w:tabs>
          <w:tab w:val="left" w:pos="9630"/>
          <w:tab w:val="left" w:pos="9990"/>
        </w:tabs>
        <w:spacing w:after="0" w:line="240" w:lineRule="auto"/>
        <w:ind w:left="-720" w:right="1152"/>
        <w:rPr>
          <w:rFonts w:ascii="TradeGothic" w:hAnsi="TradeGothic"/>
          <w:color w:val="auto"/>
          <w:sz w:val="24"/>
          <w:szCs w:val="24"/>
        </w:rPr>
      </w:pPr>
      <w:r w:rsidRPr="00452B68">
        <w:rPr>
          <w:rFonts w:ascii="TradeGothic" w:hAnsi="TradeGothic"/>
          <w:color w:val="auto"/>
          <w:sz w:val="24"/>
          <w:szCs w:val="24"/>
        </w:rPr>
        <w:t xml:space="preserve">                                        Thickness      1”</w:t>
      </w:r>
    </w:p>
    <w:p w:rsidR="00452B68" w:rsidRPr="00452B68" w:rsidRDefault="00452B68" w:rsidP="00452B68">
      <w:pPr>
        <w:tabs>
          <w:tab w:val="left" w:pos="9630"/>
          <w:tab w:val="left" w:pos="9990"/>
        </w:tabs>
        <w:spacing w:after="0" w:line="240" w:lineRule="auto"/>
        <w:ind w:left="-720" w:right="1152"/>
        <w:rPr>
          <w:rFonts w:ascii="TradeGothic" w:hAnsi="TradeGothic"/>
          <w:color w:val="auto"/>
          <w:sz w:val="24"/>
          <w:szCs w:val="24"/>
        </w:rPr>
      </w:pPr>
      <w:r w:rsidRPr="00452B68">
        <w:rPr>
          <w:rFonts w:ascii="TradeGothic" w:hAnsi="TradeGothic"/>
          <w:color w:val="auto"/>
          <w:sz w:val="24"/>
          <w:szCs w:val="24"/>
        </w:rPr>
        <w:t xml:space="preserve">                     </w:t>
      </w:r>
      <w:r>
        <w:rPr>
          <w:rFonts w:ascii="TradeGothic" w:hAnsi="TradeGothic"/>
          <w:color w:val="auto"/>
          <w:sz w:val="24"/>
          <w:szCs w:val="24"/>
        </w:rPr>
        <w:t xml:space="preserve">    </w:t>
      </w:r>
      <w:r w:rsidRPr="00452B68">
        <w:rPr>
          <w:rFonts w:ascii="TradeGothic" w:hAnsi="TradeGothic"/>
          <w:color w:val="auto"/>
          <w:sz w:val="24"/>
          <w:szCs w:val="24"/>
        </w:rPr>
        <w:t xml:space="preserve"> Light Transmittance     73%</w:t>
      </w:r>
    </w:p>
    <w:p w:rsidR="00452B68" w:rsidRPr="00452B68" w:rsidRDefault="00452B68" w:rsidP="00452B68">
      <w:pPr>
        <w:tabs>
          <w:tab w:val="left" w:pos="9630"/>
          <w:tab w:val="left" w:pos="9990"/>
        </w:tabs>
        <w:spacing w:after="0" w:line="240" w:lineRule="auto"/>
        <w:ind w:left="-720" w:right="1152"/>
        <w:rPr>
          <w:rFonts w:ascii="TradeGothic" w:hAnsi="TradeGothic"/>
          <w:color w:val="auto"/>
          <w:sz w:val="24"/>
          <w:szCs w:val="24"/>
        </w:rPr>
      </w:pPr>
      <w:r w:rsidRPr="00452B68">
        <w:rPr>
          <w:rFonts w:ascii="TradeGothic" w:hAnsi="TradeGothic"/>
          <w:color w:val="auto"/>
          <w:sz w:val="24"/>
          <w:szCs w:val="24"/>
        </w:rPr>
        <w:t xml:space="preserve"> </w:t>
      </w:r>
      <w:r>
        <w:rPr>
          <w:rFonts w:ascii="TradeGothic" w:hAnsi="TradeGothic"/>
          <w:color w:val="auto"/>
          <w:sz w:val="24"/>
          <w:szCs w:val="24"/>
        </w:rPr>
        <w:t xml:space="preserve">                               </w:t>
      </w:r>
      <w:r w:rsidRPr="00452B68">
        <w:rPr>
          <w:rFonts w:ascii="TradeGothic" w:hAnsi="TradeGothic"/>
          <w:color w:val="auto"/>
          <w:sz w:val="24"/>
          <w:szCs w:val="24"/>
        </w:rPr>
        <w:t xml:space="preserve">           U Value     .33</w:t>
      </w:r>
    </w:p>
    <w:p w:rsidR="00452B68" w:rsidRPr="00452B68" w:rsidRDefault="00452B68" w:rsidP="00452B68">
      <w:pPr>
        <w:tabs>
          <w:tab w:val="left" w:pos="9630"/>
          <w:tab w:val="left" w:pos="9990"/>
        </w:tabs>
        <w:spacing w:after="0" w:line="240" w:lineRule="auto"/>
        <w:ind w:left="-720" w:right="1152"/>
        <w:rPr>
          <w:rFonts w:ascii="TradeGothic" w:hAnsi="TradeGothic"/>
          <w:color w:val="auto"/>
          <w:sz w:val="24"/>
          <w:szCs w:val="24"/>
        </w:rPr>
      </w:pPr>
      <w:r w:rsidRPr="00452B68">
        <w:rPr>
          <w:rFonts w:ascii="TradeGothic" w:hAnsi="TradeGothic"/>
          <w:color w:val="auto"/>
          <w:sz w:val="24"/>
          <w:szCs w:val="24"/>
        </w:rPr>
        <w:t xml:space="preserve">                                      Shading Co.     .77</w:t>
      </w:r>
    </w:p>
    <w:p w:rsidR="00452B68" w:rsidRDefault="00452B68" w:rsidP="00452B68">
      <w:pPr>
        <w:tabs>
          <w:tab w:val="left" w:pos="9630"/>
          <w:tab w:val="left" w:pos="9990"/>
        </w:tabs>
        <w:spacing w:after="0" w:line="240" w:lineRule="auto"/>
        <w:ind w:left="-720" w:right="1152"/>
        <w:rPr>
          <w:rFonts w:ascii="Minion Pro" w:hAnsi="Minion Pro"/>
          <w:color w:val="auto"/>
          <w:sz w:val="28"/>
          <w:szCs w:val="28"/>
        </w:rPr>
      </w:pPr>
    </w:p>
    <w:p w:rsidR="00452B68" w:rsidRDefault="00452B68" w:rsidP="00452B68">
      <w:pPr>
        <w:tabs>
          <w:tab w:val="left" w:pos="9630"/>
          <w:tab w:val="left" w:pos="9990"/>
        </w:tabs>
        <w:spacing w:after="0" w:line="240" w:lineRule="auto"/>
        <w:ind w:left="-720" w:right="1152"/>
        <w:rPr>
          <w:rFonts w:ascii="Minion Pro" w:hAnsi="Minion Pro"/>
          <w:color w:val="auto"/>
          <w:sz w:val="28"/>
          <w:szCs w:val="28"/>
        </w:rPr>
      </w:pPr>
      <w:r w:rsidRPr="00C4599E">
        <w:rPr>
          <w:rFonts w:ascii="Minion Pro" w:hAnsi="Minion Pro"/>
          <w:color w:val="auto"/>
          <w:sz w:val="28"/>
          <w:szCs w:val="28"/>
        </w:rPr>
        <w:t>All glass should be installed in accordance with the guidelines set forth in</w:t>
      </w:r>
      <w:r>
        <w:rPr>
          <w:rFonts w:ascii="Minion Pro" w:hAnsi="Minion Pro"/>
          <w:color w:val="auto"/>
          <w:sz w:val="28"/>
          <w:szCs w:val="28"/>
        </w:rPr>
        <w:t xml:space="preserve"> </w:t>
      </w:r>
      <w:r w:rsidRPr="00C4599E">
        <w:rPr>
          <w:rFonts w:ascii="Minion Pro" w:hAnsi="Minion Pro"/>
          <w:color w:val="auto"/>
          <w:sz w:val="28"/>
          <w:szCs w:val="28"/>
        </w:rPr>
        <w:t>the current addition of GANA Glazing and sealant manuals.</w:t>
      </w:r>
      <w:r>
        <w:rPr>
          <w:rFonts w:ascii="Minion Pro" w:hAnsi="Minion Pro"/>
          <w:color w:val="auto"/>
          <w:sz w:val="28"/>
          <w:szCs w:val="28"/>
        </w:rPr>
        <w:t xml:space="preserve"> </w:t>
      </w:r>
      <w:r w:rsidRPr="00C4599E">
        <w:rPr>
          <w:rFonts w:ascii="Minion Pro" w:hAnsi="Minion Pro"/>
          <w:color w:val="auto"/>
          <w:sz w:val="28"/>
          <w:szCs w:val="28"/>
        </w:rPr>
        <w:t xml:space="preserve">Patriot Armor recommends no less than ½” bite on all edges.  Glazing should be wet glazed on the protected side of the glazing with a high quality structural silicone to promote glazing retention during attack. </w:t>
      </w:r>
      <w:r>
        <w:rPr>
          <w:rFonts w:ascii="Minion Pro" w:hAnsi="Minion Pro"/>
          <w:color w:val="auto"/>
          <w:sz w:val="28"/>
          <w:szCs w:val="28"/>
        </w:rPr>
        <w:t xml:space="preserve"> </w:t>
      </w:r>
      <w:r w:rsidRPr="00C4599E">
        <w:rPr>
          <w:rFonts w:ascii="Minion Pro" w:hAnsi="Minion Pro"/>
          <w:color w:val="auto"/>
          <w:sz w:val="28"/>
          <w:szCs w:val="28"/>
        </w:rPr>
        <w:t>Product testing has incorporated Dow 995 structural sealant.</w:t>
      </w:r>
    </w:p>
    <w:p w:rsidR="00452B68" w:rsidRDefault="00452B68" w:rsidP="00452B68">
      <w:pPr>
        <w:tabs>
          <w:tab w:val="left" w:pos="9630"/>
          <w:tab w:val="left" w:pos="9990"/>
        </w:tabs>
        <w:spacing w:after="0" w:line="240" w:lineRule="auto"/>
        <w:ind w:left="-720" w:right="1152"/>
        <w:rPr>
          <w:rFonts w:ascii="Minion Pro" w:hAnsi="Minion Pro"/>
          <w:color w:val="auto"/>
          <w:sz w:val="28"/>
          <w:szCs w:val="28"/>
        </w:rPr>
      </w:pPr>
      <w:bookmarkStart w:id="0" w:name="_GoBack"/>
      <w:bookmarkEnd w:id="0"/>
    </w:p>
    <w:p w:rsidR="00452B68" w:rsidRDefault="00452B68" w:rsidP="00452B68">
      <w:pPr>
        <w:tabs>
          <w:tab w:val="left" w:pos="9630"/>
          <w:tab w:val="left" w:pos="9990"/>
        </w:tabs>
        <w:spacing w:after="0" w:line="240" w:lineRule="auto"/>
        <w:ind w:left="-720" w:right="1152"/>
        <w:rPr>
          <w:rFonts w:ascii="Minion Pro" w:hAnsi="Minion Pro"/>
          <w:b/>
          <w:color w:val="auto"/>
          <w:sz w:val="24"/>
          <w:szCs w:val="24"/>
        </w:rPr>
      </w:pPr>
      <w:r>
        <w:rPr>
          <w:rFonts w:ascii="Minion Pro" w:hAnsi="Minion Pro"/>
          <w:noProof/>
          <w:color w:val="auto"/>
          <w:sz w:val="28"/>
          <w:szCs w:val="28"/>
          <w:lang w:eastAsia="en-US"/>
        </w:rPr>
        <w:drawing>
          <wp:inline distT="0" distB="0" distL="0" distR="0">
            <wp:extent cx="1714500" cy="97631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TRIOT ARMOR LOGO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97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B68" w:rsidRPr="00452B68" w:rsidRDefault="00452B68" w:rsidP="00452B68">
      <w:pPr>
        <w:tabs>
          <w:tab w:val="left" w:pos="9630"/>
          <w:tab w:val="left" w:pos="9990"/>
        </w:tabs>
        <w:spacing w:after="0" w:line="240" w:lineRule="auto"/>
        <w:ind w:left="-720" w:right="1152"/>
        <w:rPr>
          <w:rFonts w:ascii="Minion Pro" w:hAnsi="Minion Pro"/>
          <w:color w:val="auto"/>
          <w:sz w:val="28"/>
          <w:szCs w:val="28"/>
        </w:rPr>
      </w:pPr>
      <w:r w:rsidRPr="00452B68">
        <w:rPr>
          <w:rFonts w:ascii="Minion Pro" w:hAnsi="Minion Pro"/>
          <w:b/>
          <w:color w:val="auto"/>
          <w:sz w:val="24"/>
          <w:szCs w:val="24"/>
        </w:rPr>
        <w:t>100 Valley St. Lee, MA 01238 PH: 413-637-1060 Fax: 413-637-1164</w:t>
      </w:r>
    </w:p>
    <w:sectPr w:rsidR="00452B68" w:rsidRPr="00452B68" w:rsidSect="00452B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40" w:right="1080" w:bottom="540" w:left="1800" w:header="720" w:footer="720" w:gutter="0"/>
      <w:cols w:space="720"/>
      <w:docGrid w:linePitch="360"/>
      <w:printerSettings r:id="rId1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B68" w:rsidRDefault="00452B68" w:rsidP="00452B68">
      <w:pPr>
        <w:spacing w:after="0" w:line="240" w:lineRule="auto"/>
      </w:pPr>
      <w:r>
        <w:separator/>
      </w:r>
    </w:p>
  </w:endnote>
  <w:endnote w:type="continuationSeparator" w:id="0">
    <w:p w:rsidR="00452B68" w:rsidRDefault="00452B68" w:rsidP="00452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TradeGothic BoldTwo">
    <w:charset w:val="00"/>
    <w:family w:val="auto"/>
    <w:pitch w:val="variable"/>
    <w:sig w:usb0="00000003" w:usb1="00000000" w:usb2="00000000" w:usb3="00000000" w:csb0="00000001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52B68" w:rsidRDefault="00452B6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52B68" w:rsidRDefault="00452B6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52B68" w:rsidRDefault="00452B6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B68" w:rsidRDefault="00452B68" w:rsidP="00452B68">
      <w:pPr>
        <w:spacing w:after="0" w:line="240" w:lineRule="auto"/>
      </w:pPr>
      <w:r>
        <w:separator/>
      </w:r>
    </w:p>
  </w:footnote>
  <w:footnote w:type="continuationSeparator" w:id="0">
    <w:p w:rsidR="00452B68" w:rsidRDefault="00452B68" w:rsidP="00452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52B68" w:rsidRDefault="00452B68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left:0;text-align:left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StudentShield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52B68" w:rsidRDefault="00452B68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left:0;text-align:left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StudentShield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452B68" w:rsidRDefault="00452B68">
    <w:pPr>
      <w:pStyle w:val="Header"/>
    </w:pPr>
    <w:r>
      <w:rPr>
        <w:noProof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left:0;text-align:left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StudentShiel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B68"/>
    <w:rsid w:val="00452B68"/>
    <w:rsid w:val="00466DAB"/>
    <w:rsid w:val="007D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977D7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68"/>
    <w:pPr>
      <w:spacing w:after="120" w:line="360" w:lineRule="auto"/>
      <w:ind w:left="216" w:right="3600"/>
    </w:pPr>
    <w:rPr>
      <w:color w:val="C0504D" w:themeColor="accent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B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68"/>
    <w:rPr>
      <w:rFonts w:ascii="Lucida Grande" w:hAnsi="Lucida Grande" w:cs="Lucida Grande"/>
      <w:color w:val="C0504D" w:themeColor="accent2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52B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68"/>
    <w:rPr>
      <w:color w:val="C0504D" w:themeColor="accent2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52B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68"/>
    <w:rPr>
      <w:color w:val="C0504D" w:themeColor="accent2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B68"/>
    <w:pPr>
      <w:spacing w:after="120" w:line="360" w:lineRule="auto"/>
      <w:ind w:left="216" w:right="3600"/>
    </w:pPr>
    <w:rPr>
      <w:color w:val="C0504D" w:themeColor="accent2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2B6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B68"/>
    <w:rPr>
      <w:rFonts w:ascii="Lucida Grande" w:hAnsi="Lucida Grande" w:cs="Lucida Grande"/>
      <w:color w:val="C0504D" w:themeColor="accent2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452B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B68"/>
    <w:rPr>
      <w:color w:val="C0504D" w:themeColor="accent2"/>
      <w:sz w:val="22"/>
      <w:szCs w:val="22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52B6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B68"/>
    <w:rPr>
      <w:color w:val="C0504D" w:themeColor="accent2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printerSettings" Target="printerSettings/printerSettings1.bin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228</Words>
  <Characters>1306</Characters>
  <Application>Microsoft Macintosh Word</Application>
  <DocSecurity>0</DocSecurity>
  <Lines>10</Lines>
  <Paragraphs>3</Paragraphs>
  <ScaleCrop>false</ScaleCrop>
  <Company>Studio Two</Company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Sprague</dc:creator>
  <cp:keywords/>
  <dc:description/>
  <cp:lastModifiedBy>Kevin Sprague</cp:lastModifiedBy>
  <cp:revision>1</cp:revision>
  <dcterms:created xsi:type="dcterms:W3CDTF">2018-03-03T01:13:00Z</dcterms:created>
  <dcterms:modified xsi:type="dcterms:W3CDTF">2018-03-03T01:26:00Z</dcterms:modified>
</cp:coreProperties>
</file>